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254E39" w14:textId="77777777" w:rsidR="00FB72A5" w:rsidRDefault="00FB72A5">
      <w:pPr>
        <w:rPr>
          <w:lang w:val="en-US"/>
        </w:rPr>
      </w:pPr>
    </w:p>
    <w:p w14:paraId="56305851" w14:textId="3CEFA464" w:rsidR="002E78E1" w:rsidRDefault="002E78E1">
      <w:r w:rsidRPr="002E78E1">
        <w:t>60 essential medicines  in emergency care:</w:t>
      </w:r>
    </w:p>
    <w:p w14:paraId="7F50FF89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Adenosine</w:t>
      </w:r>
    </w:p>
    <w:p w14:paraId="61683383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Adrenaline (Epinephrine)</w:t>
      </w:r>
    </w:p>
    <w:p w14:paraId="758D1575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Amiodarone</w:t>
      </w:r>
    </w:p>
    <w:p w14:paraId="407D26C9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Atropine</w:t>
      </w:r>
    </w:p>
    <w:p w14:paraId="1C45BB79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Aspirin</w:t>
      </w:r>
    </w:p>
    <w:p w14:paraId="3A35CB40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Clopidogrel</w:t>
      </w:r>
    </w:p>
    <w:p w14:paraId="3CC33C3A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Nitroglycerin</w:t>
      </w:r>
    </w:p>
    <w:p w14:paraId="28EA5F14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Lidocaine</w:t>
      </w:r>
    </w:p>
    <w:p w14:paraId="424E4C38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Furosemide</w:t>
      </w:r>
    </w:p>
    <w:p w14:paraId="50CEE4E6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Hydrocortisone</w:t>
      </w:r>
    </w:p>
    <w:p w14:paraId="2C301C41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Methylprednisolone</w:t>
      </w:r>
    </w:p>
    <w:p w14:paraId="4CB8B524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Dexamethasone</w:t>
      </w:r>
    </w:p>
    <w:p w14:paraId="650A0383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Heparin</w:t>
      </w:r>
    </w:p>
    <w:p w14:paraId="4C35A5D6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Enoxaparin</w:t>
      </w:r>
    </w:p>
    <w:p w14:paraId="4127D623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Diazepam</w:t>
      </w:r>
    </w:p>
    <w:p w14:paraId="304EDCED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Lorazepam</w:t>
      </w:r>
    </w:p>
    <w:p w14:paraId="5C7E2C43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Midazolam</w:t>
      </w:r>
    </w:p>
    <w:p w14:paraId="6F750112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Naloxone</w:t>
      </w:r>
    </w:p>
    <w:p w14:paraId="76B6FD9B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Activated Charcoal</w:t>
      </w:r>
    </w:p>
    <w:p w14:paraId="652C1D11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Calcium Gluconate</w:t>
      </w:r>
    </w:p>
    <w:p w14:paraId="6863F575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Sodium Bicarbonate</w:t>
      </w:r>
    </w:p>
    <w:p w14:paraId="5DCC7300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Magnesium Sulfate</w:t>
      </w:r>
    </w:p>
    <w:p w14:paraId="0764BD9E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Tranexamic Acid</w:t>
      </w:r>
    </w:p>
    <w:p w14:paraId="3ECAF81E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Paracetamol (Acetaminophen)</w:t>
      </w:r>
    </w:p>
    <w:p w14:paraId="0B9D66B3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Ibuprofen</w:t>
      </w:r>
    </w:p>
    <w:p w14:paraId="3079A5AA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Ketorolac</w:t>
      </w:r>
    </w:p>
    <w:p w14:paraId="45D52CEB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Morphine</w:t>
      </w:r>
    </w:p>
    <w:p w14:paraId="1E291C20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Fentanyl</w:t>
      </w:r>
    </w:p>
    <w:p w14:paraId="2A28A88E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Tramadol</w:t>
      </w:r>
    </w:p>
    <w:p w14:paraId="74D71A83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Metoclopramide</w:t>
      </w:r>
    </w:p>
    <w:p w14:paraId="7B210601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Ondansetron</w:t>
      </w:r>
    </w:p>
    <w:p w14:paraId="3CF03C4A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Promethazine</w:t>
      </w:r>
    </w:p>
    <w:p w14:paraId="6745BA52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Salbutamol (Albuterol)</w:t>
      </w:r>
    </w:p>
    <w:p w14:paraId="7909DB04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Ipratropium Bromide</w:t>
      </w:r>
    </w:p>
    <w:p w14:paraId="0A2412A1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Dextrose 50%</w:t>
      </w:r>
    </w:p>
    <w:p w14:paraId="24EB6CCD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Glucagon</w:t>
      </w:r>
    </w:p>
    <w:p w14:paraId="76B9C4CB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Insulin</w:t>
      </w:r>
    </w:p>
    <w:p w14:paraId="4FBF9528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Metformin</w:t>
      </w:r>
    </w:p>
    <w:p w14:paraId="03CA11A7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Ceftriaxone</w:t>
      </w:r>
    </w:p>
    <w:p w14:paraId="7A13D947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Amoxicillin-Clavulanate</w:t>
      </w:r>
    </w:p>
    <w:p w14:paraId="66838009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Azithromycin</w:t>
      </w:r>
    </w:p>
    <w:p w14:paraId="5DD3D43A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Clindamycin</w:t>
      </w:r>
    </w:p>
    <w:p w14:paraId="228191AF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Gentamicin</w:t>
      </w:r>
    </w:p>
    <w:p w14:paraId="5FBEAD88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Piperacillin-Tazobactam</w:t>
      </w:r>
    </w:p>
    <w:p w14:paraId="311414C5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Metronidazole</w:t>
      </w:r>
    </w:p>
    <w:p w14:paraId="6A6DA5A7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Fluconazole</w:t>
      </w:r>
    </w:p>
    <w:p w14:paraId="0B78DA94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Acyclovir</w:t>
      </w:r>
    </w:p>
    <w:p w14:paraId="36660A40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Thiamine</w:t>
      </w:r>
    </w:p>
    <w:p w14:paraId="03A412B8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Folic Acid</w:t>
      </w:r>
    </w:p>
    <w:p w14:paraId="486ECBAC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Vitamin K</w:t>
      </w:r>
    </w:p>
    <w:p w14:paraId="5D88737A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Hydroxyurea</w:t>
      </w:r>
    </w:p>
    <w:p w14:paraId="56C30209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Pantoprazole</w:t>
      </w:r>
    </w:p>
    <w:p w14:paraId="1231F0A2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Ranitidine</w:t>
      </w:r>
    </w:p>
    <w:p w14:paraId="20E936C5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Esomeprazole</w:t>
      </w:r>
    </w:p>
    <w:p w14:paraId="2DE6D4B9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Captopril</w:t>
      </w:r>
    </w:p>
    <w:p w14:paraId="0B7B76AE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Enalapril</w:t>
      </w:r>
    </w:p>
    <w:p w14:paraId="1A84B0E7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Metoprolol</w:t>
      </w:r>
    </w:p>
    <w:p w14:paraId="6F835087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Nifedipine</w:t>
      </w:r>
    </w:p>
    <w:p w14:paraId="1BB5373E" w14:textId="7777777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Atorvastatin</w:t>
      </w:r>
    </w:p>
    <w:p w14:paraId="05488920" w14:textId="12150417" w:rsidR="002E78E1" w:rsidRPr="002E78E1" w:rsidRDefault="002E78E1" w:rsidP="002E78E1">
      <w:pPr>
        <w:pStyle w:val="ListParagraph"/>
        <w:numPr>
          <w:ilvl w:val="0"/>
          <w:numId w:val="1"/>
        </w:numPr>
        <w:rPr>
          <w:lang w:val="en-US"/>
        </w:rPr>
      </w:pPr>
      <w:r w:rsidRPr="002E78E1">
        <w:rPr>
          <w:lang w:val="en-US"/>
        </w:rPr>
        <w:t>Cefotaxime</w:t>
      </w:r>
    </w:p>
    <w:sectPr w:rsidR="002E78E1" w:rsidRPr="002E78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3C489E"/>
    <w:multiLevelType w:val="hybridMultilevel"/>
    <w:tmpl w:val="3580FE5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31438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8E1"/>
    <w:rsid w:val="000747EB"/>
    <w:rsid w:val="00167188"/>
    <w:rsid w:val="002E78E1"/>
    <w:rsid w:val="00FB7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A3978C"/>
  <w15:chartTrackingRefBased/>
  <w15:docId w15:val="{FE9400FF-0994-4777-828C-F44F425F0C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78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78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78E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78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78E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78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78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78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78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78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78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78E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78E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78E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78E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78E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78E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78E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78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78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78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78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78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78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78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78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78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78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78E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82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7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Athira Babu</dc:creator>
  <cp:keywords/>
  <dc:description/>
  <cp:lastModifiedBy>Athira Babu</cp:lastModifiedBy>
  <cp:revision>1</cp:revision>
  <dcterms:created xsi:type="dcterms:W3CDTF">2024-09-04T15:56:00Z</dcterms:created>
  <dcterms:modified xsi:type="dcterms:W3CDTF">2024-09-04T15:58:00Z</dcterms:modified>
</cp:coreProperties>
</file>